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031" w:rsidRDefault="00442031" w:rsidP="00442031">
      <w:pPr>
        <w:pStyle w:val="13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42031" w:rsidRDefault="00442031" w:rsidP="00442031">
      <w:pPr>
        <w:pStyle w:val="13"/>
        <w:jc w:val="center"/>
      </w:pPr>
      <w:r>
        <w:rPr>
          <w:rFonts w:ascii="Times New Roman" w:hAnsi="Times New Roman"/>
          <w:b/>
          <w:i/>
          <w:sz w:val="28"/>
          <w:szCs w:val="28"/>
        </w:rPr>
        <w:t>Информация к заседанию</w:t>
      </w:r>
    </w:p>
    <w:p w:rsidR="00442031" w:rsidRDefault="00442031" w:rsidP="00442031">
      <w:pPr>
        <w:pStyle w:val="13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круглого стола на тему «О развитии профессионального образования с учетом наиболее востребованных профессий (специальностей) в Ханты-Мансийском автономном округе – Югре, в том числе о потребности выпускников общеобразовательных организаций в получении среднего профессионального образования в Ханты-Мансийском автономном </w:t>
      </w:r>
    </w:p>
    <w:p w:rsidR="00442031" w:rsidRDefault="00442031" w:rsidP="00442031">
      <w:pPr>
        <w:pStyle w:val="13"/>
        <w:jc w:val="center"/>
      </w:pPr>
      <w:r>
        <w:rPr>
          <w:rFonts w:ascii="Times New Roman" w:hAnsi="Times New Roman"/>
          <w:b/>
          <w:i/>
          <w:sz w:val="28"/>
          <w:szCs w:val="28"/>
        </w:rPr>
        <w:t>округе</w:t>
      </w:r>
      <w:r w:rsidRPr="003C6A27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–</w:t>
      </w:r>
      <w:r w:rsidRPr="003C6A27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Югре</w:t>
      </w:r>
      <w:r w:rsidRPr="00CA3986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и об условиях его получения»</w:t>
      </w:r>
    </w:p>
    <w:p w:rsidR="00442031" w:rsidRDefault="00442031" w:rsidP="00442031">
      <w:pPr>
        <w:pStyle w:val="13"/>
        <w:jc w:val="right"/>
      </w:pPr>
    </w:p>
    <w:p w:rsidR="00442031" w:rsidRDefault="00442031" w:rsidP="00442031">
      <w:pPr>
        <w:pStyle w:val="13"/>
        <w:jc w:val="right"/>
      </w:pPr>
      <w:r>
        <w:rPr>
          <w:rFonts w:ascii="Times New Roman" w:hAnsi="Times New Roman"/>
          <w:i/>
          <w:sz w:val="28"/>
          <w:szCs w:val="28"/>
        </w:rPr>
        <w:t>13 февраля 2025 года, 11.30</w:t>
      </w:r>
    </w:p>
    <w:p w:rsidR="00442031" w:rsidRDefault="00442031" w:rsidP="00442031">
      <w:pPr>
        <w:pStyle w:val="13"/>
        <w:jc w:val="right"/>
      </w:pPr>
    </w:p>
    <w:p w:rsidR="00442031" w:rsidRDefault="00442031" w:rsidP="00442031">
      <w:pPr>
        <w:spacing w:before="20" w:after="20" w:line="240" w:lineRule="auto"/>
        <w:ind w:right="2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Докладчик: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</w:p>
    <w:p w:rsidR="00442031" w:rsidRDefault="00442031" w:rsidP="0044203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Белкин Роман Михайлович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директор</w:t>
      </w:r>
    </w:p>
    <w:p w:rsidR="00442031" w:rsidRDefault="00442031" w:rsidP="0044203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Департамент труда и занятости населения</w:t>
      </w:r>
    </w:p>
    <w:p w:rsidR="00442031" w:rsidRDefault="00442031" w:rsidP="0044203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Ханты-Мансий</w:t>
      </w:r>
      <w:r>
        <w:rPr>
          <w:rFonts w:ascii="Times New Roman" w:hAnsi="Times New Roman" w:cs="Times New Roman"/>
          <w:sz w:val="28"/>
          <w:szCs w:val="28"/>
        </w:rPr>
        <w:t>ского автономного округа – Югры</w:t>
      </w:r>
    </w:p>
    <w:p w:rsidR="00442031" w:rsidRDefault="00442031" w:rsidP="00442031">
      <w:pPr>
        <w:spacing w:before="20" w:after="20" w:line="240" w:lineRule="auto"/>
        <w:ind w:right="2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42031" w:rsidRDefault="00442031" w:rsidP="00442031">
      <w:pPr>
        <w:spacing w:before="20" w:after="20" w:line="240" w:lineRule="auto"/>
        <w:ind w:right="2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42031" w:rsidRDefault="00442031" w:rsidP="00442031">
      <w:pPr>
        <w:tabs>
          <w:tab w:val="left" w:pos="0"/>
          <w:tab w:val="left" w:pos="426"/>
        </w:tabs>
        <w:spacing w:after="0" w:line="240" w:lineRule="auto"/>
        <w:ind w:firstLine="567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42031">
        <w:rPr>
          <w:rFonts w:ascii="Times New Roman" w:eastAsia="Times New Roman" w:hAnsi="Times New Roman" w:cs="Times New Roman"/>
          <w:iCs/>
          <w:sz w:val="28"/>
          <w:szCs w:val="28"/>
        </w:rPr>
        <w:t xml:space="preserve">Тема: </w:t>
      </w:r>
      <w:r w:rsidRPr="0044203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 наиболее востребованных </w:t>
      </w:r>
    </w:p>
    <w:p w:rsidR="00442031" w:rsidRPr="00442031" w:rsidRDefault="00442031" w:rsidP="00442031">
      <w:pPr>
        <w:tabs>
          <w:tab w:val="left" w:pos="0"/>
          <w:tab w:val="left" w:pos="426"/>
        </w:tabs>
        <w:spacing w:after="0" w:line="240" w:lineRule="auto"/>
        <w:ind w:firstLine="567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4203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профессиях в Югре</w:t>
      </w:r>
    </w:p>
    <w:p w:rsidR="005A0DE9" w:rsidRDefault="005A0DE9" w:rsidP="00442031">
      <w:pPr>
        <w:spacing w:before="20" w:after="20" w:line="240" w:lineRule="auto"/>
        <w:ind w:right="20"/>
        <w:jc w:val="right"/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</w:pPr>
    </w:p>
    <w:p w:rsidR="005A0DE9" w:rsidRDefault="005A0DE9">
      <w:pPr>
        <w:tabs>
          <w:tab w:val="left" w:pos="0"/>
          <w:tab w:val="left" w:pos="426"/>
        </w:tabs>
        <w:spacing w:after="0"/>
        <w:ind w:firstLine="567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5A0DE9" w:rsidRDefault="008A4DF3" w:rsidP="004420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>Трудовые ресурсы Югры играют важнейшую роль в развитии экономики не только региона, но и всей страны.</w:t>
      </w:r>
    </w:p>
    <w:p w:rsidR="005A0DE9" w:rsidRDefault="008A4DF3" w:rsidP="004420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>В последние годы в округе наблюдается стабильный рост численности трудовых ресурсов: с 1,2 миллиона человек в 2020 году до 1,3 миллиона в 2023 году.</w:t>
      </w:r>
    </w:p>
    <w:p w:rsidR="005A0DE9" w:rsidRDefault="008A4DF3" w:rsidP="004420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>Этот процесс обусловлен как естественным приростом населения, так и увеличением числа приезжих в регион.</w:t>
      </w:r>
    </w:p>
    <w:p w:rsidR="005A0DE9" w:rsidRDefault="008A4DF3" w:rsidP="004420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Несмотря на это, предприятия округа сталкиваются с острой нехваткой квалифицированных кадров. </w:t>
      </w:r>
    </w:p>
    <w:p w:rsidR="005A0DE9" w:rsidRDefault="008A4DF3" w:rsidP="00442031">
      <w:pPr>
        <w:tabs>
          <w:tab w:val="left" w:pos="0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говорить о ситуации на рынке труда автономного округа, то сейчас это рынок соискателя. </w:t>
      </w:r>
    </w:p>
    <w:p w:rsidR="005A0DE9" w:rsidRDefault="008A4DF3" w:rsidP="00442031">
      <w:pPr>
        <w:tabs>
          <w:tab w:val="left" w:pos="0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Мы находимся в исторически новых условиях рынка труда - это минимальный уровень безработицы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  максимальная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занятость. </w:t>
      </w:r>
    </w:p>
    <w:p w:rsidR="005A0DE9" w:rsidRDefault="008A4DF3" w:rsidP="004420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Работодатели заявляют о порядка 20 тысячах вакансий, в то время </w:t>
      </w:r>
      <w:proofErr w:type="gramStart"/>
      <w:r>
        <w:rPr>
          <w:rFonts w:ascii="Times New Roman" w:eastAsia="Arial" w:hAnsi="Times New Roman" w:cs="Times New Roman"/>
          <w:color w:val="000000"/>
          <w:sz w:val="28"/>
          <w:szCs w:val="28"/>
        </w:rPr>
        <w:t>как  численность</w:t>
      </w:r>
      <w:proofErr w:type="gramEnd"/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безработных составляет 2 тысячи человек; на каждого безработного приходится 9 вакансий.</w:t>
      </w:r>
    </w:p>
    <w:p w:rsidR="005A0DE9" w:rsidRDefault="008A4DF3" w:rsidP="004420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За последние несколько лет количество вакансий на одного безработного увеличилось в два раза.</w:t>
      </w:r>
    </w:p>
    <w:p w:rsidR="005A0DE9" w:rsidRDefault="008A4DF3" w:rsidP="004420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Спрос работодателей автономного округа на сегодняшний день достигает высоких значений в пяти сферах: нефтегазовой промышленности, транспортной инфраструктуре, строительстве, здравоохранении и административной отрасли. На рынке труда </w:t>
      </w:r>
      <w:proofErr w:type="gramStart"/>
      <w:r>
        <w:rPr>
          <w:rFonts w:ascii="Times New Roman" w:eastAsia="Arial" w:hAnsi="Times New Roman" w:cs="Times New Roman"/>
          <w:color w:val="000000"/>
          <w:sz w:val="28"/>
          <w:szCs w:val="28"/>
        </w:rPr>
        <w:t>Югры  востребованы</w:t>
      </w:r>
      <w:proofErr w:type="gramEnd"/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водители, охранники, бурильщики, машинисты монтажники, слесари, учителя, врачи, медицинские сестры и другие.</w:t>
      </w:r>
    </w:p>
    <w:p w:rsidR="005A0DE9" w:rsidRDefault="008A4DF3" w:rsidP="004420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Согласно </w:t>
      </w:r>
      <w:proofErr w:type="gramStart"/>
      <w:r>
        <w:rPr>
          <w:rFonts w:ascii="Times New Roman" w:eastAsia="Arial" w:hAnsi="Times New Roman" w:cs="Times New Roman"/>
          <w:color w:val="000000"/>
          <w:sz w:val="28"/>
          <w:szCs w:val="28"/>
        </w:rPr>
        <w:t>прогнозу</w:t>
      </w:r>
      <w:proofErr w:type="gramEnd"/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в перспективе до 2029 года ежегодная дополнительная потребность в кадрах будет составлять в среднем 40 тысяч человек.</w:t>
      </w:r>
    </w:p>
    <w:p w:rsidR="005A0DE9" w:rsidRDefault="008A4DF3" w:rsidP="004420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В структуре экономики автономного округа </w:t>
      </w:r>
      <w:proofErr w:type="gramStart"/>
      <w:r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наибольшая  замещающая</w:t>
      </w:r>
      <w:proofErr w:type="gramEnd"/>
      <w:r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(дополнительная) кадровая потребность будет приходиться на добычу полезных 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lastRenderedPageBreak/>
        <w:t xml:space="preserve">ископаемых (17,7 % от общего числа потребности), торговлю, ремонт автотранспортных средств (16,4 %), образование (11%) и здравоохранение (9%). </w:t>
      </w:r>
    </w:p>
    <w:p w:rsidR="005A0DE9" w:rsidRDefault="008A4DF3" w:rsidP="004420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>Кадровое обеспечение в Югре осуществляется за счет трех основных источников: региональных, межрегиональных и внешних трудовых ресурсов.</w:t>
      </w:r>
    </w:p>
    <w:p w:rsidR="005A0DE9" w:rsidRDefault="008A4DF3" w:rsidP="004420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>Региональные ресурсы включают трудоспособное население (1084 тысячи человек), в том числе незанятое, учащихся (ежегодно около 10 тысяч выпускников) и безработных (2 тысячи человек).</w:t>
      </w:r>
    </w:p>
    <w:p w:rsidR="005A0DE9" w:rsidRDefault="008A4DF3" w:rsidP="004420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>Межрегиональные ресурсы представлены специалистами из других регионов, которые приезжают по программе трудовой мобильности, «Земский доктор/земский фельдшер», а также вахтовым методом (более 140 тысяч человек);</w:t>
      </w:r>
    </w:p>
    <w:p w:rsidR="005A0DE9" w:rsidRDefault="008A4DF3" w:rsidP="004420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>Внешние ресурсы - иностранная рабочая сила (32 тысячи человек).</w:t>
      </w:r>
    </w:p>
    <w:p w:rsidR="005A0DE9" w:rsidRDefault="008A4DF3" w:rsidP="00442031">
      <w:pPr>
        <w:tabs>
          <w:tab w:val="left" w:pos="0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Основными источниками покрытия этого дефицита должны стать имеющиеся ресурсы внутреннего рынка труда. Планируется вовлекать в занятость «экономически неактивных граждан», повышать производительность труда за счет новых технологий и автоматизации производства, переобучать и помогать сотрудникам в переходе на более высокопроизводительные и квалифицированные условия труда, сокращать срок выход</w:t>
      </w:r>
      <w:r w:rsidR="009E4D0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рынок труда на конкретные рабочие места молодых специалистов. </w:t>
      </w:r>
    </w:p>
    <w:p w:rsidR="005A0DE9" w:rsidRDefault="008A4DF3" w:rsidP="004420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Общей стратегией становится не столько количество, сколько качество подготовки специалистов и их умение интегрироваться в современные технологические процессы, существенное повышение производительности труда. </w:t>
      </w:r>
    </w:p>
    <w:p w:rsidR="005A0DE9" w:rsidRDefault="008A4DF3" w:rsidP="004420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>Для решения проблемы дефицита кадров в Югре предпринимаются следующие меры:</w:t>
      </w:r>
    </w:p>
    <w:p w:rsidR="005A0DE9" w:rsidRDefault="008A4DF3" w:rsidP="004420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>ежегодный прогноз перспективной потребности в кадрах, который позволяет заранее определить необходимое количество специалистов и образовательные программы для их подготовки;</w:t>
      </w:r>
    </w:p>
    <w:p w:rsidR="005A0DE9" w:rsidRDefault="008A4DF3" w:rsidP="004420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>определение контрольных цифр приема по программам среднего профессионального и высшего образования с учетом данных прогноза;</w:t>
      </w:r>
    </w:p>
    <w:p w:rsidR="005A0DE9" w:rsidRDefault="008A4DF3" w:rsidP="004420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>профессиональная переподготовка в рамках национального проекта «Кадры» и государственной программы «Поддержка занятости населения», которая охватывает широкий спектр специальностей;</w:t>
      </w:r>
    </w:p>
    <w:p w:rsidR="005A0DE9" w:rsidRDefault="008A4DF3" w:rsidP="004420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Arial" w:hAnsi="Times New Roman" w:cs="Times New Roman"/>
          <w:color w:val="000000"/>
          <w:sz w:val="28"/>
          <w:szCs w:val="28"/>
        </w:rPr>
        <w:t>профориентационные</w:t>
      </w:r>
      <w:proofErr w:type="spellEnd"/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мероприятия для привлечения молодежи к осознанному выбору профессии;</w:t>
      </w:r>
    </w:p>
    <w:p w:rsidR="005A0DE9" w:rsidRDefault="008A4DF3" w:rsidP="004420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>наращивание мощностей в системе среднего профессионального образования, в том числе расширение площадей учебных заведений, что способствует увеличению количества обучающихся;</w:t>
      </w:r>
    </w:p>
    <w:p w:rsidR="005A0DE9" w:rsidRDefault="008A4DF3" w:rsidP="004420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проекты по </w:t>
      </w:r>
      <w:proofErr w:type="spellStart"/>
      <w:r>
        <w:rPr>
          <w:rFonts w:ascii="Times New Roman" w:eastAsia="Arial" w:hAnsi="Times New Roman" w:cs="Times New Roman"/>
          <w:color w:val="000000"/>
          <w:sz w:val="28"/>
          <w:szCs w:val="28"/>
        </w:rPr>
        <w:t>профобучению</w:t>
      </w:r>
      <w:proofErr w:type="spellEnd"/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для учащихся 10-11 классов с низкими баллами </w:t>
      </w:r>
      <w:proofErr w:type="gramStart"/>
      <w:r>
        <w:rPr>
          <w:rFonts w:ascii="Times New Roman" w:eastAsia="Arial" w:hAnsi="Times New Roman" w:cs="Times New Roman"/>
          <w:color w:val="000000"/>
          <w:sz w:val="28"/>
          <w:szCs w:val="28"/>
        </w:rPr>
        <w:t>аттестата,  которые</w:t>
      </w:r>
      <w:proofErr w:type="gramEnd"/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позволяют им получить необходимые навыки и знания для будущей карьеры.</w:t>
      </w:r>
    </w:p>
    <w:p w:rsidR="005A0DE9" w:rsidRDefault="008A4DF3" w:rsidP="004420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>Одним из ключевых инструментов для удовлетворения кадровой потребности является целевое обучение. В настоящее время изменены подходы к его организац</w:t>
      </w:r>
      <w:bookmarkStart w:id="0" w:name="_GoBack"/>
      <w:bookmarkEnd w:id="0"/>
      <w:r>
        <w:rPr>
          <w:rFonts w:ascii="Times New Roman" w:eastAsia="Arial" w:hAnsi="Times New Roman" w:cs="Times New Roman"/>
          <w:color w:val="000000"/>
          <w:sz w:val="28"/>
          <w:szCs w:val="28"/>
        </w:rPr>
        <w:t>ии, и оно будет осуществляться с использованием Единой цифровой платформы «Работа в России». Ведется масштабная работа по информированию работодателей и граждан о возможностях целевого обучения.</w:t>
      </w:r>
    </w:p>
    <w:p w:rsidR="005A0DE9" w:rsidRDefault="005A0DE9" w:rsidP="004420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sectPr w:rsidR="005A0DE9" w:rsidSect="00442031">
      <w:headerReference w:type="default" r:id="rId7"/>
      <w:pgSz w:w="11906" w:h="16838"/>
      <w:pgMar w:top="425" w:right="850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461E" w:rsidRDefault="00BA461E">
      <w:pPr>
        <w:spacing w:after="0" w:line="240" w:lineRule="auto"/>
      </w:pPr>
      <w:r>
        <w:separator/>
      </w:r>
    </w:p>
  </w:endnote>
  <w:endnote w:type="continuationSeparator" w:id="0">
    <w:p w:rsidR="00BA461E" w:rsidRDefault="00BA4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XO Tha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461E" w:rsidRDefault="00BA461E">
      <w:pPr>
        <w:spacing w:after="0" w:line="240" w:lineRule="auto"/>
      </w:pPr>
      <w:r>
        <w:separator/>
      </w:r>
    </w:p>
  </w:footnote>
  <w:footnote w:type="continuationSeparator" w:id="0">
    <w:p w:rsidR="00BA461E" w:rsidRDefault="00BA46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DE9" w:rsidRPr="00182D91" w:rsidRDefault="008A4DF3">
    <w:pPr>
      <w:pStyle w:val="a9"/>
      <w:jc w:val="center"/>
      <w:rPr>
        <w:rFonts w:ascii="Times New Roman" w:hAnsi="Times New Roman" w:cs="Times New Roman"/>
      </w:rPr>
    </w:pPr>
    <w:r w:rsidRPr="00182D91">
      <w:rPr>
        <w:rFonts w:ascii="Times New Roman" w:hAnsi="Times New Roman" w:cs="Times New Roman"/>
      </w:rPr>
      <w:fldChar w:fldCharType="begin"/>
    </w:r>
    <w:r w:rsidRPr="00182D91">
      <w:rPr>
        <w:rFonts w:ascii="Times New Roman" w:hAnsi="Times New Roman" w:cs="Times New Roman"/>
      </w:rPr>
      <w:instrText>PAGE \* MERGEFORMAT</w:instrText>
    </w:r>
    <w:r w:rsidRPr="00182D91">
      <w:rPr>
        <w:rFonts w:ascii="Times New Roman" w:hAnsi="Times New Roman" w:cs="Times New Roman"/>
      </w:rPr>
      <w:fldChar w:fldCharType="separate"/>
    </w:r>
    <w:r w:rsidR="0044790B">
      <w:rPr>
        <w:rFonts w:ascii="Times New Roman" w:hAnsi="Times New Roman" w:cs="Times New Roman"/>
        <w:noProof/>
      </w:rPr>
      <w:t>2</w:t>
    </w:r>
    <w:r w:rsidRPr="00182D91">
      <w:rPr>
        <w:rFonts w:ascii="Times New Roman" w:hAnsi="Times New Roman" w:cs="Times New Roman"/>
      </w:rPr>
      <w:fldChar w:fldCharType="end"/>
    </w:r>
  </w:p>
  <w:p w:rsidR="005A0DE9" w:rsidRDefault="005A0DE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76700"/>
    <w:multiLevelType w:val="hybridMultilevel"/>
    <w:tmpl w:val="7286D9A6"/>
    <w:lvl w:ilvl="0" w:tplc="4D926ADE">
      <w:start w:val="1"/>
      <w:numFmt w:val="decimal"/>
      <w:lvlText w:val="%1."/>
      <w:lvlJc w:val="right"/>
      <w:pPr>
        <w:ind w:left="709" w:hanging="360"/>
      </w:pPr>
      <w:rPr>
        <w:rFonts w:ascii="Arial" w:eastAsia="Arial" w:hAnsi="Arial" w:cs="Arial"/>
        <w:color w:val="000000"/>
        <w:sz w:val="24"/>
      </w:rPr>
    </w:lvl>
    <w:lvl w:ilvl="1" w:tplc="3B5472F6">
      <w:start w:val="1"/>
      <w:numFmt w:val="decimal"/>
      <w:lvlText w:val="%2."/>
      <w:lvlJc w:val="right"/>
      <w:pPr>
        <w:ind w:left="1429" w:hanging="360"/>
      </w:pPr>
    </w:lvl>
    <w:lvl w:ilvl="2" w:tplc="DEEA710C">
      <w:start w:val="1"/>
      <w:numFmt w:val="decimal"/>
      <w:lvlText w:val="%3."/>
      <w:lvlJc w:val="right"/>
      <w:pPr>
        <w:ind w:left="2149" w:hanging="180"/>
      </w:pPr>
    </w:lvl>
    <w:lvl w:ilvl="3" w:tplc="6A000252">
      <w:start w:val="1"/>
      <w:numFmt w:val="decimal"/>
      <w:lvlText w:val="%4."/>
      <w:lvlJc w:val="right"/>
      <w:pPr>
        <w:ind w:left="2869" w:hanging="360"/>
      </w:pPr>
    </w:lvl>
    <w:lvl w:ilvl="4" w:tplc="7DAA7958">
      <w:start w:val="1"/>
      <w:numFmt w:val="decimal"/>
      <w:lvlText w:val="%5."/>
      <w:lvlJc w:val="right"/>
      <w:pPr>
        <w:ind w:left="3589" w:hanging="360"/>
      </w:pPr>
    </w:lvl>
    <w:lvl w:ilvl="5" w:tplc="8F763C9C">
      <w:start w:val="1"/>
      <w:numFmt w:val="decimal"/>
      <w:lvlText w:val="%6."/>
      <w:lvlJc w:val="right"/>
      <w:pPr>
        <w:ind w:left="4309" w:hanging="180"/>
      </w:pPr>
    </w:lvl>
    <w:lvl w:ilvl="6" w:tplc="986AA7A2">
      <w:start w:val="1"/>
      <w:numFmt w:val="decimal"/>
      <w:lvlText w:val="%7."/>
      <w:lvlJc w:val="right"/>
      <w:pPr>
        <w:ind w:left="5029" w:hanging="360"/>
      </w:pPr>
    </w:lvl>
    <w:lvl w:ilvl="7" w:tplc="A26A2BDA">
      <w:start w:val="1"/>
      <w:numFmt w:val="decimal"/>
      <w:lvlText w:val="%8."/>
      <w:lvlJc w:val="right"/>
      <w:pPr>
        <w:ind w:left="5749" w:hanging="360"/>
      </w:pPr>
    </w:lvl>
    <w:lvl w:ilvl="8" w:tplc="B7CCB604">
      <w:start w:val="1"/>
      <w:numFmt w:val="decimal"/>
      <w:lvlText w:val="%9."/>
      <w:lvlJc w:val="right"/>
      <w:pPr>
        <w:ind w:left="6469" w:hanging="180"/>
      </w:pPr>
    </w:lvl>
  </w:abstractNum>
  <w:abstractNum w:abstractNumId="1" w15:restartNumberingAfterBreak="0">
    <w:nsid w:val="04072656"/>
    <w:multiLevelType w:val="hybridMultilevel"/>
    <w:tmpl w:val="BF3277B4"/>
    <w:lvl w:ilvl="0" w:tplc="C6821A96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4486177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4BAF290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F28CF86">
      <w:start w:val="1"/>
      <w:numFmt w:val="bullet"/>
      <w:lvlText w:val=""/>
      <w:lvlJc w:val="left"/>
      <w:pPr>
        <w:ind w:left="2880" w:hanging="360"/>
      </w:pPr>
      <w:rPr>
        <w:rFonts w:ascii="Wingdings" w:eastAsia="Wingdings" w:hAnsi="Wingdings" w:cs="Wingdings" w:hint="default"/>
      </w:rPr>
    </w:lvl>
    <w:lvl w:ilvl="4" w:tplc="C33C870C">
      <w:start w:val="1"/>
      <w:numFmt w:val="bullet"/>
      <w:lvlText w:val=""/>
      <w:lvlJc w:val="left"/>
      <w:pPr>
        <w:ind w:left="3600" w:hanging="360"/>
      </w:pPr>
      <w:rPr>
        <w:rFonts w:ascii="Wingdings" w:eastAsia="Wingdings" w:hAnsi="Wingdings" w:cs="Wingdings" w:hint="default"/>
      </w:rPr>
    </w:lvl>
    <w:lvl w:ilvl="5" w:tplc="4E6A9D68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8BA544C">
      <w:start w:val="1"/>
      <w:numFmt w:val="bullet"/>
      <w:lvlText w:val=""/>
      <w:lvlJc w:val="left"/>
      <w:pPr>
        <w:ind w:left="5040" w:hanging="360"/>
      </w:pPr>
      <w:rPr>
        <w:rFonts w:ascii="Wingdings" w:eastAsia="Wingdings" w:hAnsi="Wingdings" w:cs="Wingdings" w:hint="default"/>
      </w:rPr>
    </w:lvl>
    <w:lvl w:ilvl="7" w:tplc="5122F2F6">
      <w:start w:val="1"/>
      <w:numFmt w:val="bullet"/>
      <w:lvlText w:val=""/>
      <w:lvlJc w:val="left"/>
      <w:pPr>
        <w:ind w:left="5760" w:hanging="360"/>
      </w:pPr>
      <w:rPr>
        <w:rFonts w:ascii="Wingdings" w:eastAsia="Wingdings" w:hAnsi="Wingdings" w:cs="Wingdings" w:hint="default"/>
      </w:rPr>
    </w:lvl>
    <w:lvl w:ilvl="8" w:tplc="5C70A69A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C8170A3"/>
    <w:multiLevelType w:val="hybridMultilevel"/>
    <w:tmpl w:val="F490DC8C"/>
    <w:lvl w:ilvl="0" w:tplc="A82C52C8">
      <w:start w:val="1"/>
      <w:numFmt w:val="decimal"/>
      <w:lvlText w:val="%1."/>
      <w:lvlJc w:val="right"/>
      <w:pPr>
        <w:ind w:left="709" w:hanging="360"/>
      </w:pPr>
      <w:rPr>
        <w:rFonts w:ascii="Arial" w:eastAsia="Arial" w:hAnsi="Arial" w:cs="Arial"/>
        <w:color w:val="000000"/>
        <w:sz w:val="24"/>
      </w:rPr>
    </w:lvl>
    <w:lvl w:ilvl="1" w:tplc="5C4A19D8">
      <w:start w:val="1"/>
      <w:numFmt w:val="decimal"/>
      <w:lvlText w:val="%2."/>
      <w:lvlJc w:val="right"/>
      <w:pPr>
        <w:ind w:left="1429" w:hanging="360"/>
      </w:pPr>
    </w:lvl>
    <w:lvl w:ilvl="2" w:tplc="C69CEA00">
      <w:start w:val="1"/>
      <w:numFmt w:val="decimal"/>
      <w:lvlText w:val="%3."/>
      <w:lvlJc w:val="right"/>
      <w:pPr>
        <w:ind w:left="2149" w:hanging="180"/>
      </w:pPr>
    </w:lvl>
    <w:lvl w:ilvl="3" w:tplc="B972CBD6">
      <w:start w:val="1"/>
      <w:numFmt w:val="decimal"/>
      <w:lvlText w:val="%4."/>
      <w:lvlJc w:val="right"/>
      <w:pPr>
        <w:ind w:left="2869" w:hanging="360"/>
      </w:pPr>
    </w:lvl>
    <w:lvl w:ilvl="4" w:tplc="50EAAD76">
      <w:start w:val="1"/>
      <w:numFmt w:val="decimal"/>
      <w:lvlText w:val="%5."/>
      <w:lvlJc w:val="right"/>
      <w:pPr>
        <w:ind w:left="3589" w:hanging="360"/>
      </w:pPr>
    </w:lvl>
    <w:lvl w:ilvl="5" w:tplc="3B4C3810">
      <w:start w:val="1"/>
      <w:numFmt w:val="decimal"/>
      <w:lvlText w:val="%6."/>
      <w:lvlJc w:val="right"/>
      <w:pPr>
        <w:ind w:left="4309" w:hanging="180"/>
      </w:pPr>
    </w:lvl>
    <w:lvl w:ilvl="6" w:tplc="4112B52A">
      <w:start w:val="1"/>
      <w:numFmt w:val="decimal"/>
      <w:lvlText w:val="%7."/>
      <w:lvlJc w:val="right"/>
      <w:pPr>
        <w:ind w:left="5029" w:hanging="360"/>
      </w:pPr>
    </w:lvl>
    <w:lvl w:ilvl="7" w:tplc="A168953A">
      <w:start w:val="1"/>
      <w:numFmt w:val="decimal"/>
      <w:lvlText w:val="%8."/>
      <w:lvlJc w:val="right"/>
      <w:pPr>
        <w:ind w:left="5749" w:hanging="360"/>
      </w:pPr>
    </w:lvl>
    <w:lvl w:ilvl="8" w:tplc="466CE94A">
      <w:start w:val="1"/>
      <w:numFmt w:val="decimal"/>
      <w:lvlText w:val="%9."/>
      <w:lvlJc w:val="right"/>
      <w:pPr>
        <w:ind w:left="6469" w:hanging="180"/>
      </w:pPr>
    </w:lvl>
  </w:abstractNum>
  <w:abstractNum w:abstractNumId="3" w15:restartNumberingAfterBreak="0">
    <w:nsid w:val="14937DA7"/>
    <w:multiLevelType w:val="hybridMultilevel"/>
    <w:tmpl w:val="A498010A"/>
    <w:lvl w:ilvl="0" w:tplc="2C8C6A44">
      <w:start w:val="1"/>
      <w:numFmt w:val="decimal"/>
      <w:lvlText w:val="%1."/>
      <w:lvlJc w:val="right"/>
      <w:pPr>
        <w:ind w:left="709" w:hanging="360"/>
      </w:pPr>
      <w:rPr>
        <w:rFonts w:ascii="Arial" w:eastAsia="Arial" w:hAnsi="Arial" w:cs="Arial"/>
        <w:color w:val="000000"/>
        <w:sz w:val="24"/>
      </w:rPr>
    </w:lvl>
    <w:lvl w:ilvl="1" w:tplc="1C3808E0">
      <w:start w:val="1"/>
      <w:numFmt w:val="decimal"/>
      <w:lvlText w:val="%2."/>
      <w:lvlJc w:val="right"/>
      <w:pPr>
        <w:ind w:left="1429" w:hanging="360"/>
      </w:pPr>
    </w:lvl>
    <w:lvl w:ilvl="2" w:tplc="D8305BEA">
      <w:start w:val="1"/>
      <w:numFmt w:val="decimal"/>
      <w:lvlText w:val="%3."/>
      <w:lvlJc w:val="right"/>
      <w:pPr>
        <w:ind w:left="2149" w:hanging="180"/>
      </w:pPr>
    </w:lvl>
    <w:lvl w:ilvl="3" w:tplc="A9CA3C62">
      <w:start w:val="1"/>
      <w:numFmt w:val="decimal"/>
      <w:lvlText w:val="%4."/>
      <w:lvlJc w:val="right"/>
      <w:pPr>
        <w:ind w:left="2869" w:hanging="360"/>
      </w:pPr>
    </w:lvl>
    <w:lvl w:ilvl="4" w:tplc="D1206D28">
      <w:start w:val="1"/>
      <w:numFmt w:val="decimal"/>
      <w:lvlText w:val="%5."/>
      <w:lvlJc w:val="right"/>
      <w:pPr>
        <w:ind w:left="3589" w:hanging="360"/>
      </w:pPr>
    </w:lvl>
    <w:lvl w:ilvl="5" w:tplc="F904A2E2">
      <w:start w:val="1"/>
      <w:numFmt w:val="decimal"/>
      <w:lvlText w:val="%6."/>
      <w:lvlJc w:val="right"/>
      <w:pPr>
        <w:ind w:left="4309" w:hanging="180"/>
      </w:pPr>
    </w:lvl>
    <w:lvl w:ilvl="6" w:tplc="64428DEE">
      <w:start w:val="1"/>
      <w:numFmt w:val="decimal"/>
      <w:lvlText w:val="%7."/>
      <w:lvlJc w:val="right"/>
      <w:pPr>
        <w:ind w:left="5029" w:hanging="360"/>
      </w:pPr>
    </w:lvl>
    <w:lvl w:ilvl="7" w:tplc="838292DC">
      <w:start w:val="1"/>
      <w:numFmt w:val="decimal"/>
      <w:lvlText w:val="%8."/>
      <w:lvlJc w:val="right"/>
      <w:pPr>
        <w:ind w:left="5749" w:hanging="360"/>
      </w:pPr>
    </w:lvl>
    <w:lvl w:ilvl="8" w:tplc="A84E5EF4">
      <w:start w:val="1"/>
      <w:numFmt w:val="decimal"/>
      <w:lvlText w:val="%9."/>
      <w:lvlJc w:val="right"/>
      <w:pPr>
        <w:ind w:left="6469" w:hanging="180"/>
      </w:pPr>
    </w:lvl>
  </w:abstractNum>
  <w:abstractNum w:abstractNumId="4" w15:restartNumberingAfterBreak="0">
    <w:nsid w:val="1DC078AA"/>
    <w:multiLevelType w:val="hybridMultilevel"/>
    <w:tmpl w:val="A5F2D33C"/>
    <w:lvl w:ilvl="0" w:tplc="3E328EC4">
      <w:start w:val="1"/>
      <w:numFmt w:val="decimal"/>
      <w:lvlText w:val="%1."/>
      <w:lvlJc w:val="right"/>
      <w:pPr>
        <w:ind w:left="709" w:hanging="360"/>
      </w:pPr>
      <w:rPr>
        <w:rFonts w:ascii="Arial" w:eastAsia="Arial" w:hAnsi="Arial" w:cs="Arial"/>
        <w:color w:val="000000"/>
        <w:sz w:val="24"/>
      </w:rPr>
    </w:lvl>
    <w:lvl w:ilvl="1" w:tplc="998047BE">
      <w:start w:val="1"/>
      <w:numFmt w:val="decimal"/>
      <w:lvlText w:val="%2."/>
      <w:lvlJc w:val="right"/>
      <w:pPr>
        <w:ind w:left="1429" w:hanging="360"/>
      </w:pPr>
    </w:lvl>
    <w:lvl w:ilvl="2" w:tplc="A58C8062">
      <w:start w:val="1"/>
      <w:numFmt w:val="decimal"/>
      <w:lvlText w:val="%3."/>
      <w:lvlJc w:val="right"/>
      <w:pPr>
        <w:ind w:left="2149" w:hanging="180"/>
      </w:pPr>
    </w:lvl>
    <w:lvl w:ilvl="3" w:tplc="B4DAA194">
      <w:start w:val="1"/>
      <w:numFmt w:val="decimal"/>
      <w:lvlText w:val="%4."/>
      <w:lvlJc w:val="right"/>
      <w:pPr>
        <w:ind w:left="2869" w:hanging="360"/>
      </w:pPr>
    </w:lvl>
    <w:lvl w:ilvl="4" w:tplc="2256816A">
      <w:start w:val="1"/>
      <w:numFmt w:val="decimal"/>
      <w:lvlText w:val="%5."/>
      <w:lvlJc w:val="right"/>
      <w:pPr>
        <w:ind w:left="3589" w:hanging="360"/>
      </w:pPr>
    </w:lvl>
    <w:lvl w:ilvl="5" w:tplc="22265C3E">
      <w:start w:val="1"/>
      <w:numFmt w:val="decimal"/>
      <w:lvlText w:val="%6."/>
      <w:lvlJc w:val="right"/>
      <w:pPr>
        <w:ind w:left="4309" w:hanging="180"/>
      </w:pPr>
    </w:lvl>
    <w:lvl w:ilvl="6" w:tplc="390A95F8">
      <w:start w:val="1"/>
      <w:numFmt w:val="decimal"/>
      <w:lvlText w:val="%7."/>
      <w:lvlJc w:val="right"/>
      <w:pPr>
        <w:ind w:left="5029" w:hanging="360"/>
      </w:pPr>
    </w:lvl>
    <w:lvl w:ilvl="7" w:tplc="E54E86E2">
      <w:start w:val="1"/>
      <w:numFmt w:val="decimal"/>
      <w:lvlText w:val="%8."/>
      <w:lvlJc w:val="right"/>
      <w:pPr>
        <w:ind w:left="5749" w:hanging="360"/>
      </w:pPr>
    </w:lvl>
    <w:lvl w:ilvl="8" w:tplc="EE724B30">
      <w:start w:val="1"/>
      <w:numFmt w:val="decimal"/>
      <w:lvlText w:val="%9."/>
      <w:lvlJc w:val="right"/>
      <w:pPr>
        <w:ind w:left="6469" w:hanging="180"/>
      </w:pPr>
    </w:lvl>
  </w:abstractNum>
  <w:abstractNum w:abstractNumId="5" w15:restartNumberingAfterBreak="0">
    <w:nsid w:val="33092986"/>
    <w:multiLevelType w:val="hybridMultilevel"/>
    <w:tmpl w:val="6A42EF20"/>
    <w:lvl w:ilvl="0" w:tplc="1EB8CB2E">
      <w:start w:val="1"/>
      <w:numFmt w:val="decimal"/>
      <w:lvlText w:val="%1."/>
      <w:lvlJc w:val="right"/>
      <w:pPr>
        <w:ind w:left="709" w:hanging="360"/>
      </w:pPr>
      <w:rPr>
        <w:rFonts w:ascii="Arial" w:eastAsia="Arial" w:hAnsi="Arial" w:cs="Arial"/>
        <w:color w:val="000000"/>
        <w:sz w:val="24"/>
      </w:rPr>
    </w:lvl>
    <w:lvl w:ilvl="1" w:tplc="4920C8D4">
      <w:start w:val="1"/>
      <w:numFmt w:val="decimal"/>
      <w:lvlText w:val="%2."/>
      <w:lvlJc w:val="right"/>
      <w:pPr>
        <w:ind w:left="1429" w:hanging="360"/>
      </w:pPr>
    </w:lvl>
    <w:lvl w:ilvl="2" w:tplc="04847402">
      <w:start w:val="1"/>
      <w:numFmt w:val="decimal"/>
      <w:lvlText w:val="%3."/>
      <w:lvlJc w:val="right"/>
      <w:pPr>
        <w:ind w:left="2149" w:hanging="180"/>
      </w:pPr>
    </w:lvl>
    <w:lvl w:ilvl="3" w:tplc="CA2215B4">
      <w:start w:val="1"/>
      <w:numFmt w:val="decimal"/>
      <w:lvlText w:val="%4."/>
      <w:lvlJc w:val="right"/>
      <w:pPr>
        <w:ind w:left="2869" w:hanging="360"/>
      </w:pPr>
    </w:lvl>
    <w:lvl w:ilvl="4" w:tplc="E5C0A862">
      <w:start w:val="1"/>
      <w:numFmt w:val="decimal"/>
      <w:lvlText w:val="%5."/>
      <w:lvlJc w:val="right"/>
      <w:pPr>
        <w:ind w:left="3589" w:hanging="360"/>
      </w:pPr>
    </w:lvl>
    <w:lvl w:ilvl="5" w:tplc="32CC2B74">
      <w:start w:val="1"/>
      <w:numFmt w:val="decimal"/>
      <w:lvlText w:val="%6."/>
      <w:lvlJc w:val="right"/>
      <w:pPr>
        <w:ind w:left="4309" w:hanging="180"/>
      </w:pPr>
    </w:lvl>
    <w:lvl w:ilvl="6" w:tplc="6700DE26">
      <w:start w:val="1"/>
      <w:numFmt w:val="decimal"/>
      <w:lvlText w:val="%7."/>
      <w:lvlJc w:val="right"/>
      <w:pPr>
        <w:ind w:left="5029" w:hanging="360"/>
      </w:pPr>
    </w:lvl>
    <w:lvl w:ilvl="7" w:tplc="D9180CD8">
      <w:start w:val="1"/>
      <w:numFmt w:val="decimal"/>
      <w:lvlText w:val="%8."/>
      <w:lvlJc w:val="right"/>
      <w:pPr>
        <w:ind w:left="5749" w:hanging="360"/>
      </w:pPr>
    </w:lvl>
    <w:lvl w:ilvl="8" w:tplc="2BC46C08">
      <w:start w:val="1"/>
      <w:numFmt w:val="decimal"/>
      <w:lvlText w:val="%9."/>
      <w:lvlJc w:val="right"/>
      <w:pPr>
        <w:ind w:left="6469" w:hanging="180"/>
      </w:pPr>
    </w:lvl>
  </w:abstractNum>
  <w:abstractNum w:abstractNumId="6" w15:restartNumberingAfterBreak="0">
    <w:nsid w:val="376423D1"/>
    <w:multiLevelType w:val="hybridMultilevel"/>
    <w:tmpl w:val="95CC375A"/>
    <w:lvl w:ilvl="0" w:tplc="E0A01B68">
      <w:start w:val="1"/>
      <w:numFmt w:val="decimal"/>
      <w:lvlText w:val="%1."/>
      <w:lvlJc w:val="right"/>
      <w:pPr>
        <w:ind w:left="709" w:hanging="360"/>
      </w:pPr>
      <w:rPr>
        <w:rFonts w:ascii="Arial" w:eastAsia="Arial" w:hAnsi="Arial" w:cs="Arial"/>
        <w:color w:val="000000"/>
        <w:sz w:val="24"/>
      </w:rPr>
    </w:lvl>
    <w:lvl w:ilvl="1" w:tplc="C3A41AA2">
      <w:start w:val="1"/>
      <w:numFmt w:val="decimal"/>
      <w:lvlText w:val="%2."/>
      <w:lvlJc w:val="right"/>
      <w:pPr>
        <w:ind w:left="1429" w:hanging="360"/>
      </w:pPr>
    </w:lvl>
    <w:lvl w:ilvl="2" w:tplc="09F2FFBC">
      <w:start w:val="1"/>
      <w:numFmt w:val="decimal"/>
      <w:lvlText w:val="%3."/>
      <w:lvlJc w:val="right"/>
      <w:pPr>
        <w:ind w:left="2149" w:hanging="180"/>
      </w:pPr>
    </w:lvl>
    <w:lvl w:ilvl="3" w:tplc="7F9C0DA8">
      <w:start w:val="1"/>
      <w:numFmt w:val="decimal"/>
      <w:lvlText w:val="%4."/>
      <w:lvlJc w:val="right"/>
      <w:pPr>
        <w:ind w:left="2869" w:hanging="360"/>
      </w:pPr>
    </w:lvl>
    <w:lvl w:ilvl="4" w:tplc="41107402">
      <w:start w:val="1"/>
      <w:numFmt w:val="decimal"/>
      <w:lvlText w:val="%5."/>
      <w:lvlJc w:val="right"/>
      <w:pPr>
        <w:ind w:left="3589" w:hanging="360"/>
      </w:pPr>
    </w:lvl>
    <w:lvl w:ilvl="5" w:tplc="FD660092">
      <w:start w:val="1"/>
      <w:numFmt w:val="decimal"/>
      <w:lvlText w:val="%6."/>
      <w:lvlJc w:val="right"/>
      <w:pPr>
        <w:ind w:left="4309" w:hanging="180"/>
      </w:pPr>
    </w:lvl>
    <w:lvl w:ilvl="6" w:tplc="54E693F0">
      <w:start w:val="1"/>
      <w:numFmt w:val="decimal"/>
      <w:lvlText w:val="%7."/>
      <w:lvlJc w:val="right"/>
      <w:pPr>
        <w:ind w:left="5029" w:hanging="360"/>
      </w:pPr>
    </w:lvl>
    <w:lvl w:ilvl="7" w:tplc="0060D986">
      <w:start w:val="1"/>
      <w:numFmt w:val="decimal"/>
      <w:lvlText w:val="%8."/>
      <w:lvlJc w:val="right"/>
      <w:pPr>
        <w:ind w:left="5749" w:hanging="360"/>
      </w:pPr>
    </w:lvl>
    <w:lvl w:ilvl="8" w:tplc="A73ACD0E">
      <w:start w:val="1"/>
      <w:numFmt w:val="decimal"/>
      <w:lvlText w:val="%9."/>
      <w:lvlJc w:val="right"/>
      <w:pPr>
        <w:ind w:left="6469" w:hanging="180"/>
      </w:pPr>
    </w:lvl>
  </w:abstractNum>
  <w:abstractNum w:abstractNumId="7" w15:restartNumberingAfterBreak="0">
    <w:nsid w:val="504A7146"/>
    <w:multiLevelType w:val="hybridMultilevel"/>
    <w:tmpl w:val="B79431E2"/>
    <w:lvl w:ilvl="0" w:tplc="362A347C">
      <w:start w:val="1"/>
      <w:numFmt w:val="decimal"/>
      <w:lvlText w:val="%1."/>
      <w:lvlJc w:val="right"/>
      <w:pPr>
        <w:ind w:left="709" w:hanging="360"/>
      </w:pPr>
      <w:rPr>
        <w:rFonts w:ascii="Arial" w:eastAsia="Arial" w:hAnsi="Arial" w:cs="Arial"/>
        <w:color w:val="000000"/>
        <w:sz w:val="24"/>
      </w:rPr>
    </w:lvl>
    <w:lvl w:ilvl="1" w:tplc="DA602EA2">
      <w:start w:val="1"/>
      <w:numFmt w:val="decimal"/>
      <w:lvlText w:val="%2."/>
      <w:lvlJc w:val="right"/>
      <w:pPr>
        <w:ind w:left="1429" w:hanging="360"/>
      </w:pPr>
    </w:lvl>
    <w:lvl w:ilvl="2" w:tplc="7164856A">
      <w:start w:val="1"/>
      <w:numFmt w:val="decimal"/>
      <w:lvlText w:val="%3."/>
      <w:lvlJc w:val="right"/>
      <w:pPr>
        <w:ind w:left="2149" w:hanging="180"/>
      </w:pPr>
    </w:lvl>
    <w:lvl w:ilvl="3" w:tplc="AD6A513A">
      <w:start w:val="1"/>
      <w:numFmt w:val="decimal"/>
      <w:lvlText w:val="%4."/>
      <w:lvlJc w:val="right"/>
      <w:pPr>
        <w:ind w:left="2869" w:hanging="360"/>
      </w:pPr>
    </w:lvl>
    <w:lvl w:ilvl="4" w:tplc="B7C80CC0">
      <w:start w:val="1"/>
      <w:numFmt w:val="decimal"/>
      <w:lvlText w:val="%5."/>
      <w:lvlJc w:val="right"/>
      <w:pPr>
        <w:ind w:left="3589" w:hanging="360"/>
      </w:pPr>
    </w:lvl>
    <w:lvl w:ilvl="5" w:tplc="7A0A4B68">
      <w:start w:val="1"/>
      <w:numFmt w:val="decimal"/>
      <w:lvlText w:val="%6."/>
      <w:lvlJc w:val="right"/>
      <w:pPr>
        <w:ind w:left="4309" w:hanging="180"/>
      </w:pPr>
    </w:lvl>
    <w:lvl w:ilvl="6" w:tplc="286C00AA">
      <w:start w:val="1"/>
      <w:numFmt w:val="decimal"/>
      <w:lvlText w:val="%7."/>
      <w:lvlJc w:val="right"/>
      <w:pPr>
        <w:ind w:left="5029" w:hanging="360"/>
      </w:pPr>
    </w:lvl>
    <w:lvl w:ilvl="7" w:tplc="BE6A5BD4">
      <w:start w:val="1"/>
      <w:numFmt w:val="decimal"/>
      <w:lvlText w:val="%8."/>
      <w:lvlJc w:val="right"/>
      <w:pPr>
        <w:ind w:left="5749" w:hanging="360"/>
      </w:pPr>
    </w:lvl>
    <w:lvl w:ilvl="8" w:tplc="2D22C2D6">
      <w:start w:val="1"/>
      <w:numFmt w:val="decimal"/>
      <w:lvlText w:val="%9."/>
      <w:lvlJc w:val="right"/>
      <w:pPr>
        <w:ind w:left="6469" w:hanging="180"/>
      </w:pPr>
    </w:lvl>
  </w:abstractNum>
  <w:abstractNum w:abstractNumId="8" w15:restartNumberingAfterBreak="0">
    <w:nsid w:val="78941A5C"/>
    <w:multiLevelType w:val="hybridMultilevel"/>
    <w:tmpl w:val="F978FD54"/>
    <w:lvl w:ilvl="0" w:tplc="2BBE9C4C">
      <w:start w:val="1"/>
      <w:numFmt w:val="decimal"/>
      <w:lvlText w:val="%1."/>
      <w:lvlJc w:val="right"/>
      <w:pPr>
        <w:ind w:left="709" w:hanging="360"/>
      </w:pPr>
      <w:rPr>
        <w:rFonts w:ascii="Arial" w:eastAsia="Arial" w:hAnsi="Arial" w:cs="Arial"/>
        <w:color w:val="000000"/>
        <w:sz w:val="24"/>
      </w:rPr>
    </w:lvl>
    <w:lvl w:ilvl="1" w:tplc="A9DA96EC">
      <w:start w:val="1"/>
      <w:numFmt w:val="decimal"/>
      <w:lvlText w:val="%2."/>
      <w:lvlJc w:val="right"/>
      <w:pPr>
        <w:ind w:left="1429" w:hanging="360"/>
      </w:pPr>
    </w:lvl>
    <w:lvl w:ilvl="2" w:tplc="411A0766">
      <w:start w:val="1"/>
      <w:numFmt w:val="decimal"/>
      <w:lvlText w:val="%3."/>
      <w:lvlJc w:val="right"/>
      <w:pPr>
        <w:ind w:left="2149" w:hanging="180"/>
      </w:pPr>
    </w:lvl>
    <w:lvl w:ilvl="3" w:tplc="52726372">
      <w:start w:val="1"/>
      <w:numFmt w:val="decimal"/>
      <w:lvlText w:val="%4."/>
      <w:lvlJc w:val="right"/>
      <w:pPr>
        <w:ind w:left="2869" w:hanging="360"/>
      </w:pPr>
    </w:lvl>
    <w:lvl w:ilvl="4" w:tplc="AA167C12">
      <w:start w:val="1"/>
      <w:numFmt w:val="decimal"/>
      <w:lvlText w:val="%5."/>
      <w:lvlJc w:val="right"/>
      <w:pPr>
        <w:ind w:left="3589" w:hanging="360"/>
      </w:pPr>
    </w:lvl>
    <w:lvl w:ilvl="5" w:tplc="2B02526A">
      <w:start w:val="1"/>
      <w:numFmt w:val="decimal"/>
      <w:lvlText w:val="%6."/>
      <w:lvlJc w:val="right"/>
      <w:pPr>
        <w:ind w:left="4309" w:hanging="180"/>
      </w:pPr>
    </w:lvl>
    <w:lvl w:ilvl="6" w:tplc="2AFC76B4">
      <w:start w:val="1"/>
      <w:numFmt w:val="decimal"/>
      <w:lvlText w:val="%7."/>
      <w:lvlJc w:val="right"/>
      <w:pPr>
        <w:ind w:left="5029" w:hanging="360"/>
      </w:pPr>
    </w:lvl>
    <w:lvl w:ilvl="7" w:tplc="5D2E0BD4">
      <w:start w:val="1"/>
      <w:numFmt w:val="decimal"/>
      <w:lvlText w:val="%8."/>
      <w:lvlJc w:val="right"/>
      <w:pPr>
        <w:ind w:left="5749" w:hanging="360"/>
      </w:pPr>
    </w:lvl>
    <w:lvl w:ilvl="8" w:tplc="2EB2EF9A">
      <w:start w:val="1"/>
      <w:numFmt w:val="decimal"/>
      <w:lvlText w:val="%9."/>
      <w:lvlJc w:val="right"/>
      <w:pPr>
        <w:ind w:left="6469" w:hanging="180"/>
      </w:pPr>
    </w:lvl>
  </w:abstractNum>
  <w:abstractNum w:abstractNumId="9" w15:restartNumberingAfterBreak="0">
    <w:nsid w:val="79D06EB9"/>
    <w:multiLevelType w:val="hybridMultilevel"/>
    <w:tmpl w:val="203CEAB4"/>
    <w:lvl w:ilvl="0" w:tplc="B00EA5A0">
      <w:start w:val="1"/>
      <w:numFmt w:val="decimal"/>
      <w:lvlText w:val="%1."/>
      <w:lvlJc w:val="right"/>
      <w:pPr>
        <w:ind w:left="709" w:hanging="360"/>
      </w:pPr>
      <w:rPr>
        <w:rFonts w:ascii="Arial" w:eastAsia="Arial" w:hAnsi="Arial" w:cs="Arial"/>
        <w:color w:val="000000"/>
        <w:sz w:val="24"/>
      </w:rPr>
    </w:lvl>
    <w:lvl w:ilvl="1" w:tplc="98D8266E">
      <w:start w:val="1"/>
      <w:numFmt w:val="decimal"/>
      <w:lvlText w:val="%2."/>
      <w:lvlJc w:val="right"/>
      <w:pPr>
        <w:ind w:left="1429" w:hanging="360"/>
      </w:pPr>
    </w:lvl>
    <w:lvl w:ilvl="2" w:tplc="CCEE81B2">
      <w:start w:val="1"/>
      <w:numFmt w:val="decimal"/>
      <w:lvlText w:val="%3."/>
      <w:lvlJc w:val="right"/>
      <w:pPr>
        <w:ind w:left="2149" w:hanging="180"/>
      </w:pPr>
    </w:lvl>
    <w:lvl w:ilvl="3" w:tplc="2D16FEF2">
      <w:start w:val="1"/>
      <w:numFmt w:val="decimal"/>
      <w:lvlText w:val="%4."/>
      <w:lvlJc w:val="right"/>
      <w:pPr>
        <w:ind w:left="2869" w:hanging="360"/>
      </w:pPr>
    </w:lvl>
    <w:lvl w:ilvl="4" w:tplc="392253AC">
      <w:start w:val="1"/>
      <w:numFmt w:val="decimal"/>
      <w:lvlText w:val="%5."/>
      <w:lvlJc w:val="right"/>
      <w:pPr>
        <w:ind w:left="3589" w:hanging="360"/>
      </w:pPr>
    </w:lvl>
    <w:lvl w:ilvl="5" w:tplc="7646C9BE">
      <w:start w:val="1"/>
      <w:numFmt w:val="decimal"/>
      <w:lvlText w:val="%6."/>
      <w:lvlJc w:val="right"/>
      <w:pPr>
        <w:ind w:left="4309" w:hanging="180"/>
      </w:pPr>
    </w:lvl>
    <w:lvl w:ilvl="6" w:tplc="2A2E9046">
      <w:start w:val="1"/>
      <w:numFmt w:val="decimal"/>
      <w:lvlText w:val="%7."/>
      <w:lvlJc w:val="right"/>
      <w:pPr>
        <w:ind w:left="5029" w:hanging="360"/>
      </w:pPr>
    </w:lvl>
    <w:lvl w:ilvl="7" w:tplc="420C4EF4">
      <w:start w:val="1"/>
      <w:numFmt w:val="decimal"/>
      <w:lvlText w:val="%8."/>
      <w:lvlJc w:val="right"/>
      <w:pPr>
        <w:ind w:left="5749" w:hanging="360"/>
      </w:pPr>
    </w:lvl>
    <w:lvl w:ilvl="8" w:tplc="66F8B3E4">
      <w:start w:val="1"/>
      <w:numFmt w:val="decimal"/>
      <w:lvlText w:val="%9."/>
      <w:lvlJc w:val="right"/>
      <w:pPr>
        <w:ind w:left="6469" w:hanging="180"/>
      </w:p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DE9"/>
    <w:rsid w:val="00182D91"/>
    <w:rsid w:val="003429CD"/>
    <w:rsid w:val="00381AC8"/>
    <w:rsid w:val="00442031"/>
    <w:rsid w:val="0044790B"/>
    <w:rsid w:val="005A0DE9"/>
    <w:rsid w:val="008A4DF3"/>
    <w:rsid w:val="009E4D04"/>
    <w:rsid w:val="00BA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7F5BC"/>
  <w15:docId w15:val="{440CC362-D97C-411B-8BA6-37D3E7D6B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xmsonormal">
    <w:name w:val="x_msonormal"/>
    <w:basedOn w:val="a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uiPriority w:val="99"/>
    <w:semiHidden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182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182D91"/>
    <w:rPr>
      <w:rFonts w:ascii="Segoe UI" w:hAnsi="Segoe UI" w:cs="Segoe UI"/>
      <w:sz w:val="18"/>
      <w:szCs w:val="18"/>
    </w:rPr>
  </w:style>
  <w:style w:type="paragraph" w:customStyle="1" w:styleId="13">
    <w:name w:val="Основной шрифт абзаца1"/>
    <w:rsid w:val="0044203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XO Thames" w:eastAsia="Times New Roman" w:hAnsi="XO Thames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731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Шаламова Ольга Владимировна</cp:lastModifiedBy>
  <cp:revision>27</cp:revision>
  <cp:lastPrinted>2025-01-29T11:27:00Z</cp:lastPrinted>
  <dcterms:created xsi:type="dcterms:W3CDTF">2025-01-29T09:03:00Z</dcterms:created>
  <dcterms:modified xsi:type="dcterms:W3CDTF">2025-01-30T05:39:00Z</dcterms:modified>
</cp:coreProperties>
</file>